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74FD1" w14:textId="743DE0C9" w:rsidR="000610A5" w:rsidRDefault="000610A5" w:rsidP="00D35E6E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14:paraId="395C5868" w14:textId="3D051D0B" w:rsidR="00F91416" w:rsidRDefault="00F91416" w:rsidP="00D35E6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D1B8898" w14:textId="25458BC8" w:rsidR="00D35E6E" w:rsidRDefault="00D35E6E" w:rsidP="00D35E6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1416">
        <w:rPr>
          <w:rFonts w:ascii="Times New Roman" w:hAnsi="Times New Roman" w:cs="Times New Roman"/>
          <w:b/>
          <w:sz w:val="32"/>
          <w:szCs w:val="32"/>
        </w:rPr>
        <w:t>Material Safety Data Sheet</w:t>
      </w:r>
    </w:p>
    <w:p w14:paraId="78103731" w14:textId="77777777" w:rsidR="00F91416" w:rsidRPr="00F91416" w:rsidRDefault="00F91416" w:rsidP="00D35E6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0C835B5" w14:textId="040A96BD" w:rsidR="00D35E6E" w:rsidRPr="009A0A28" w:rsidRDefault="009A0A28" w:rsidP="009A0A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A28">
        <w:rPr>
          <w:rFonts w:ascii="Times New Roman" w:hAnsi="Times New Roman" w:cs="Times New Roman"/>
          <w:b/>
          <w:sz w:val="24"/>
          <w:szCs w:val="24"/>
        </w:rPr>
        <w:t>Section 1:</w:t>
      </w:r>
      <w:r w:rsidR="00F91416">
        <w:rPr>
          <w:rFonts w:ascii="Times New Roman" w:hAnsi="Times New Roman" w:cs="Times New Roman"/>
          <w:b/>
          <w:sz w:val="24"/>
          <w:szCs w:val="24"/>
        </w:rPr>
        <w:tab/>
      </w:r>
      <w:r w:rsidRPr="009A0A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E6E" w:rsidRPr="009A0A28">
        <w:rPr>
          <w:rFonts w:ascii="Times New Roman" w:hAnsi="Times New Roman" w:cs="Times New Roman"/>
          <w:b/>
          <w:sz w:val="24"/>
          <w:szCs w:val="24"/>
        </w:rPr>
        <w:t>Substance / Preparation and Company Identification</w:t>
      </w:r>
    </w:p>
    <w:p w14:paraId="2BC14143" w14:textId="77777777" w:rsidR="00D35E6E" w:rsidRPr="00AD4DF1" w:rsidRDefault="00D35E6E" w:rsidP="00D35E6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F17F62" w14:textId="045CD4D2" w:rsidR="00D35E6E" w:rsidRPr="00AD4DF1" w:rsidRDefault="009A0A28" w:rsidP="00D35E6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Naguia Essentials </w:t>
      </w:r>
      <w:r w:rsidR="009F6CEE">
        <w:rPr>
          <w:rFonts w:ascii="Times New Roman" w:hAnsi="Times New Roman" w:cs="Times New Roman"/>
          <w:b/>
          <w:sz w:val="24"/>
          <w:szCs w:val="24"/>
        </w:rPr>
        <w:t>Hand Sanitizer</w:t>
      </w:r>
    </w:p>
    <w:p w14:paraId="5EB0967C" w14:textId="484EB232" w:rsidR="00D35E6E" w:rsidRPr="00AD4DF1" w:rsidRDefault="00F91416" w:rsidP="00D35E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16">
        <w:rPr>
          <w:b/>
        </w:rPr>
        <w:t>Product Use:</w:t>
      </w:r>
      <w:r>
        <w:t xml:space="preserve"> Hand Sanitizer</w:t>
      </w:r>
    </w:p>
    <w:p w14:paraId="378A029E" w14:textId="027B1D38" w:rsidR="00D35E6E" w:rsidRPr="00AD4DF1" w:rsidRDefault="00D35E6E" w:rsidP="00D35E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16">
        <w:rPr>
          <w:rFonts w:ascii="Times New Roman" w:hAnsi="Times New Roman" w:cs="Times New Roman"/>
          <w:b/>
          <w:sz w:val="24"/>
          <w:szCs w:val="24"/>
        </w:rPr>
        <w:t>Company:</w:t>
      </w:r>
      <w:r w:rsidRPr="00AD4DF1">
        <w:rPr>
          <w:rFonts w:ascii="Times New Roman" w:hAnsi="Times New Roman" w:cs="Times New Roman"/>
          <w:sz w:val="24"/>
          <w:szCs w:val="24"/>
        </w:rPr>
        <w:t xml:space="preserve"> </w:t>
      </w:r>
      <w:r w:rsidR="000610A5">
        <w:rPr>
          <w:rFonts w:ascii="Times New Roman" w:hAnsi="Times New Roman" w:cs="Times New Roman"/>
          <w:sz w:val="24"/>
          <w:szCs w:val="24"/>
        </w:rPr>
        <w:t>Rinaguian Enterprises</w:t>
      </w:r>
    </w:p>
    <w:p w14:paraId="44932CA2" w14:textId="69B92CF5" w:rsidR="00D35E6E" w:rsidRPr="00AD4DF1" w:rsidRDefault="00D35E6E" w:rsidP="00D35E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16">
        <w:rPr>
          <w:rFonts w:ascii="Times New Roman" w:hAnsi="Times New Roman" w:cs="Times New Roman"/>
          <w:b/>
          <w:sz w:val="24"/>
          <w:szCs w:val="24"/>
        </w:rPr>
        <w:t>Company Address:</w:t>
      </w:r>
      <w:r w:rsidRPr="00AD4DF1">
        <w:rPr>
          <w:rFonts w:ascii="Times New Roman" w:hAnsi="Times New Roman" w:cs="Times New Roman"/>
          <w:sz w:val="24"/>
          <w:szCs w:val="24"/>
        </w:rPr>
        <w:t xml:space="preserve"> </w:t>
      </w:r>
      <w:r w:rsidR="000610A5">
        <w:rPr>
          <w:rFonts w:ascii="Times New Roman" w:hAnsi="Times New Roman" w:cs="Times New Roman"/>
          <w:sz w:val="24"/>
          <w:szCs w:val="24"/>
        </w:rPr>
        <w:t>#156 Brgy. Banlic Calamba City Laguna</w:t>
      </w:r>
    </w:p>
    <w:p w14:paraId="5D241665" w14:textId="13D40F2D" w:rsidR="00D35E6E" w:rsidRDefault="00D35E6E" w:rsidP="00D35E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16">
        <w:rPr>
          <w:rFonts w:ascii="Times New Roman" w:hAnsi="Times New Roman" w:cs="Times New Roman"/>
          <w:b/>
          <w:sz w:val="24"/>
          <w:szCs w:val="24"/>
        </w:rPr>
        <w:t>Company Tel. nos.:</w:t>
      </w:r>
      <w:r w:rsidR="000610A5">
        <w:rPr>
          <w:rFonts w:ascii="Times New Roman" w:hAnsi="Times New Roman" w:cs="Times New Roman"/>
          <w:sz w:val="24"/>
          <w:szCs w:val="24"/>
        </w:rPr>
        <w:t>0916 272 7209</w:t>
      </w:r>
    </w:p>
    <w:p w14:paraId="4C7C0ED6" w14:textId="77777777" w:rsidR="00D35E6E" w:rsidRPr="00AD4DF1" w:rsidRDefault="00D35E6E" w:rsidP="00D35E6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DB69FC" w14:textId="46BE0D21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 xml:space="preserve">Section 2: </w:t>
      </w:r>
      <w:r w:rsidR="00F91416">
        <w:rPr>
          <w:rFonts w:ascii="Times New Roman" w:hAnsi="Times New Roman" w:cs="Times New Roman"/>
          <w:b/>
        </w:rPr>
        <w:tab/>
      </w:r>
      <w:r w:rsidRPr="009A0A28">
        <w:rPr>
          <w:rFonts w:ascii="Times New Roman" w:hAnsi="Times New Roman" w:cs="Times New Roman"/>
          <w:b/>
        </w:rPr>
        <w:t>HAZARDS IDENTIFICATION</w:t>
      </w:r>
    </w:p>
    <w:p w14:paraId="4B7DA6D0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91416">
        <w:rPr>
          <w:rFonts w:ascii="Times New Roman" w:hAnsi="Times New Roman" w:cs="Times New Roman"/>
          <w:b/>
        </w:rPr>
        <w:t>EMERGENCY OVERVIEW:</w:t>
      </w:r>
      <w:r w:rsidRPr="009A0A28">
        <w:rPr>
          <w:rFonts w:ascii="Times New Roman" w:hAnsi="Times New Roman" w:cs="Times New Roman"/>
        </w:rPr>
        <w:t xml:space="preserve"> Keep out of reach of children.</w:t>
      </w:r>
    </w:p>
    <w:p w14:paraId="2E75513B" w14:textId="4C74A2ED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Appearance/Odor: </w:t>
      </w:r>
      <w:r>
        <w:rPr>
          <w:rFonts w:ascii="Times New Roman" w:hAnsi="Times New Roman" w:cs="Times New Roman"/>
        </w:rPr>
        <w:t>Light green liquid (gel type)</w:t>
      </w:r>
    </w:p>
    <w:p w14:paraId="321BE27C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</w:rPr>
      </w:pPr>
    </w:p>
    <w:p w14:paraId="65BA0BD7" w14:textId="257FC7AC" w:rsidR="009A0A28" w:rsidRPr="00F91416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F91416">
        <w:rPr>
          <w:rFonts w:ascii="Times New Roman" w:hAnsi="Times New Roman" w:cs="Times New Roman"/>
          <w:b/>
        </w:rPr>
        <w:t>WARNING:</w:t>
      </w:r>
    </w:p>
    <w:p w14:paraId="2D6514E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Flammable (ethyl alcohol)</w:t>
      </w:r>
    </w:p>
    <w:p w14:paraId="19E03EBC" w14:textId="0E16F38C" w:rsid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Target (ethyl alcohol) respiratory system, skin, eyes, CNS, liver, blood and reproductive system.</w:t>
      </w:r>
    </w:p>
    <w:p w14:paraId="2189EAFF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4AD37116" w14:textId="430907C3" w:rsid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91416">
        <w:rPr>
          <w:rFonts w:ascii="Times New Roman" w:hAnsi="Times New Roman" w:cs="Times New Roman"/>
          <w:b/>
        </w:rPr>
        <w:t xml:space="preserve">Potential Health Effects: </w:t>
      </w:r>
      <w:r w:rsidRPr="009A0A28">
        <w:rPr>
          <w:rFonts w:ascii="Times New Roman" w:hAnsi="Times New Roman" w:cs="Times New Roman"/>
        </w:rPr>
        <w:t>See Section 11 for more information.</w:t>
      </w:r>
    </w:p>
    <w:p w14:paraId="4C7B967C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2CA63B13" w14:textId="77777777" w:rsidR="009A0A28" w:rsidRPr="00F91416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F91416">
        <w:rPr>
          <w:rFonts w:ascii="Times New Roman" w:hAnsi="Times New Roman" w:cs="Times New Roman"/>
          <w:b/>
        </w:rPr>
        <w:t>Symptoms of Exposure:</w:t>
      </w:r>
    </w:p>
    <w:p w14:paraId="003518D4" w14:textId="3C48FA4C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Inhalation: </w:t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May cause irritation of the respiratory tract.</w:t>
      </w:r>
    </w:p>
    <w:p w14:paraId="10063717" w14:textId="56B71AFC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Ingestion: </w:t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May cause nausea, vomiting and diarrhea.</w:t>
      </w:r>
    </w:p>
    <w:p w14:paraId="597C1811" w14:textId="2E204855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Eyes: </w:t>
      </w:r>
      <w:r w:rsidR="00F91416">
        <w:rPr>
          <w:rFonts w:ascii="Times New Roman" w:hAnsi="Times New Roman" w:cs="Times New Roman"/>
        </w:rPr>
        <w:tab/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May cause irritation to the eyes.</w:t>
      </w:r>
    </w:p>
    <w:p w14:paraId="08B41A8E" w14:textId="7FA0BF68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Skin: </w:t>
      </w:r>
      <w:r w:rsidR="00F91416">
        <w:rPr>
          <w:rFonts w:ascii="Times New Roman" w:hAnsi="Times New Roman" w:cs="Times New Roman"/>
        </w:rPr>
        <w:tab/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None expected.</w:t>
      </w:r>
    </w:p>
    <w:p w14:paraId="006B5F21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This product does not contain any carcinogens or potential carcinogens as listed by OSHA, IARC</w:t>
      </w:r>
    </w:p>
    <w:p w14:paraId="322D288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or NTP.</w:t>
      </w:r>
    </w:p>
    <w:p w14:paraId="09790EC7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This material contains a component that is considered hazardous by the OSHA Hazard</w:t>
      </w:r>
    </w:p>
    <w:p w14:paraId="0438A2B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Communication Standard (29 CFR 1910.1200).</w:t>
      </w:r>
    </w:p>
    <w:p w14:paraId="0BC68A47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Potential Environmental Effects: See Section 12 for more information.</w:t>
      </w:r>
    </w:p>
    <w:p w14:paraId="120A0573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5AB38E6F" w14:textId="376B42B2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 xml:space="preserve">Section 3: </w:t>
      </w:r>
      <w:r w:rsidR="00F91416">
        <w:rPr>
          <w:rFonts w:ascii="Times New Roman" w:hAnsi="Times New Roman" w:cs="Times New Roman"/>
          <w:b/>
        </w:rPr>
        <w:tab/>
      </w:r>
      <w:r w:rsidRPr="009A0A28">
        <w:rPr>
          <w:rFonts w:ascii="Times New Roman" w:hAnsi="Times New Roman" w:cs="Times New Roman"/>
          <w:b/>
        </w:rPr>
        <w:t>COMPOSITION/INFORMATION ON INGREDIENTS</w:t>
      </w:r>
    </w:p>
    <w:p w14:paraId="356C293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Component CAS# % by Wt.</w:t>
      </w:r>
    </w:p>
    <w:p w14:paraId="11758F34" w14:textId="666E6CA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Ethyl Alcohol </w:t>
      </w:r>
      <w:r>
        <w:rPr>
          <w:rFonts w:ascii="Times New Roman" w:hAnsi="Times New Roman" w:cs="Times New Roman"/>
        </w:rPr>
        <w:t>70</w:t>
      </w:r>
      <w:r w:rsidRPr="009A0A28">
        <w:rPr>
          <w:rFonts w:ascii="Times New Roman" w:hAnsi="Times New Roman" w:cs="Times New Roman"/>
        </w:rPr>
        <w:t>%</w:t>
      </w:r>
    </w:p>
    <w:p w14:paraId="52E460A0" w14:textId="77777777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2C71674E" w14:textId="28EA7CAF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 xml:space="preserve">Section 4: </w:t>
      </w:r>
      <w:r w:rsidR="00F91416">
        <w:rPr>
          <w:rFonts w:ascii="Times New Roman" w:hAnsi="Times New Roman" w:cs="Times New Roman"/>
          <w:b/>
        </w:rPr>
        <w:tab/>
      </w:r>
      <w:r w:rsidRPr="009A0A28">
        <w:rPr>
          <w:rFonts w:ascii="Times New Roman" w:hAnsi="Times New Roman" w:cs="Times New Roman"/>
          <w:b/>
        </w:rPr>
        <w:t>FIRST AID MEASURES</w:t>
      </w:r>
    </w:p>
    <w:p w14:paraId="4EB4612E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1594DF4C" w14:textId="1A5DD2D5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F91416">
        <w:rPr>
          <w:rFonts w:ascii="Times New Roman" w:hAnsi="Times New Roman" w:cs="Times New Roman"/>
          <w:b/>
        </w:rPr>
        <w:t>Emergency first aid procedures by route of exposure:</w:t>
      </w:r>
    </w:p>
    <w:p w14:paraId="1C6E0614" w14:textId="77777777" w:rsidR="00F91416" w:rsidRP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B4736C9" w14:textId="54DBF60F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91416">
        <w:rPr>
          <w:rFonts w:ascii="Times New Roman" w:hAnsi="Times New Roman" w:cs="Times New Roman"/>
          <w:b/>
        </w:rPr>
        <w:t>Inhalation:</w:t>
      </w:r>
      <w:r w:rsidRPr="009A0A28">
        <w:rPr>
          <w:rFonts w:ascii="Times New Roman" w:hAnsi="Times New Roman" w:cs="Times New Roman"/>
        </w:rPr>
        <w:t xml:space="preserve"> </w:t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If symptoms are experience, remove source of contamination or move victim to</w:t>
      </w:r>
    </w:p>
    <w:p w14:paraId="460D7E22" w14:textId="77777777" w:rsidR="009A0A28" w:rsidRPr="009A0A28" w:rsidRDefault="009A0A28" w:rsidP="00F91416">
      <w:pPr>
        <w:spacing w:after="0" w:line="240" w:lineRule="auto"/>
        <w:ind w:left="720" w:firstLine="720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fresh air. If affected person is not breathing, apply artificial respiration. If</w:t>
      </w:r>
    </w:p>
    <w:p w14:paraId="0EACB246" w14:textId="77777777" w:rsidR="009A0A28" w:rsidRPr="009A0A28" w:rsidRDefault="009A0A28" w:rsidP="00F91416">
      <w:pPr>
        <w:spacing w:after="0" w:line="240" w:lineRule="auto"/>
        <w:ind w:left="720" w:firstLine="720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breathing is difficult, give oxygen. Get medical attention.</w:t>
      </w:r>
    </w:p>
    <w:p w14:paraId="123FEBB1" w14:textId="157B9244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91416">
        <w:rPr>
          <w:rFonts w:ascii="Times New Roman" w:hAnsi="Times New Roman" w:cs="Times New Roman"/>
          <w:b/>
        </w:rPr>
        <w:t>Ingestion:</w:t>
      </w:r>
      <w:r w:rsidRPr="009A0A28">
        <w:rPr>
          <w:rFonts w:ascii="Times New Roman" w:hAnsi="Times New Roman" w:cs="Times New Roman"/>
        </w:rPr>
        <w:t xml:space="preserve"> </w:t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Do not induce vomiting. If the material is swallowed, get medical attention or</w:t>
      </w:r>
    </w:p>
    <w:p w14:paraId="3941AAFC" w14:textId="77777777" w:rsidR="009A0A28" w:rsidRPr="009A0A28" w:rsidRDefault="009A0A28" w:rsidP="00F91416">
      <w:pPr>
        <w:spacing w:after="0" w:line="240" w:lineRule="auto"/>
        <w:ind w:left="720" w:firstLine="720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advice.</w:t>
      </w:r>
    </w:p>
    <w:p w14:paraId="27495C8A" w14:textId="6011C09D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91416">
        <w:rPr>
          <w:rFonts w:ascii="Times New Roman" w:hAnsi="Times New Roman" w:cs="Times New Roman"/>
          <w:b/>
        </w:rPr>
        <w:t>Skin:</w:t>
      </w:r>
      <w:r w:rsidRPr="009A0A28">
        <w:rPr>
          <w:rFonts w:ascii="Times New Roman" w:hAnsi="Times New Roman" w:cs="Times New Roman"/>
        </w:rPr>
        <w:t xml:space="preserve"> </w:t>
      </w:r>
      <w:r w:rsidR="00F91416">
        <w:rPr>
          <w:rFonts w:ascii="Times New Roman" w:hAnsi="Times New Roman" w:cs="Times New Roman"/>
        </w:rPr>
        <w:tab/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If irritation is experienced, flush with water. If irritation persists, get medical</w:t>
      </w:r>
    </w:p>
    <w:p w14:paraId="446FEF8D" w14:textId="77777777" w:rsidR="009A0A28" w:rsidRPr="009A0A28" w:rsidRDefault="009A0A28" w:rsidP="00F91416">
      <w:pPr>
        <w:spacing w:after="0" w:line="240" w:lineRule="auto"/>
        <w:ind w:left="720" w:firstLine="720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attention.</w:t>
      </w:r>
    </w:p>
    <w:p w14:paraId="1545D0C3" w14:textId="278E54F4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91416">
        <w:rPr>
          <w:rFonts w:ascii="Times New Roman" w:hAnsi="Times New Roman" w:cs="Times New Roman"/>
          <w:b/>
        </w:rPr>
        <w:t>Eyes:</w:t>
      </w:r>
      <w:r w:rsidRPr="009A0A28">
        <w:rPr>
          <w:rFonts w:ascii="Times New Roman" w:hAnsi="Times New Roman" w:cs="Times New Roman"/>
        </w:rPr>
        <w:t xml:space="preserve"> </w:t>
      </w:r>
      <w:r w:rsidR="00F91416">
        <w:rPr>
          <w:rFonts w:ascii="Times New Roman" w:hAnsi="Times New Roman" w:cs="Times New Roman"/>
        </w:rPr>
        <w:tab/>
      </w:r>
      <w:r w:rsidR="00F91416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Immediately flush eyes with water for at least 15 minutes while holding eyelids</w:t>
      </w:r>
    </w:p>
    <w:p w14:paraId="326688D4" w14:textId="77777777" w:rsidR="009A0A28" w:rsidRPr="009A0A28" w:rsidRDefault="009A0A28" w:rsidP="00F91416">
      <w:pPr>
        <w:spacing w:after="0" w:line="240" w:lineRule="auto"/>
        <w:ind w:left="720" w:firstLine="720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open. If symptoms persist, get medical attention.</w:t>
      </w:r>
    </w:p>
    <w:p w14:paraId="3006F052" w14:textId="6277B645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25986383" w14:textId="622E6863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296788F7" w14:textId="03FE2DE5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49336C94" w14:textId="77777777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2D9F004B" w14:textId="77777777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229C0B81" w14:textId="47DAFEBC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 xml:space="preserve">Section 5: </w:t>
      </w:r>
      <w:r w:rsidR="00F91416">
        <w:rPr>
          <w:rFonts w:ascii="Times New Roman" w:hAnsi="Times New Roman" w:cs="Times New Roman"/>
          <w:b/>
        </w:rPr>
        <w:tab/>
      </w:r>
      <w:r w:rsidRPr="009A0A28">
        <w:rPr>
          <w:rFonts w:ascii="Times New Roman" w:hAnsi="Times New Roman" w:cs="Times New Roman"/>
          <w:b/>
        </w:rPr>
        <w:t>FIRE FIGHTING MEASURES</w:t>
      </w:r>
    </w:p>
    <w:p w14:paraId="3F2751BE" w14:textId="54D9410E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57720936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Flash Point: 71°F (21.6°C)</w:t>
      </w:r>
    </w:p>
    <w:p w14:paraId="4CD8430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Method Used: ASTM D 93</w:t>
      </w:r>
    </w:p>
    <w:p w14:paraId="1F90E27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Lower Flammable Limit: 3.3 (Volume % in air)</w:t>
      </w:r>
    </w:p>
    <w:p w14:paraId="144C2D5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Upper Flammable Limit: 19.0 (Volume % in air)</w:t>
      </w:r>
    </w:p>
    <w:p w14:paraId="497555F3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Auto Ignition: (Ethyl Alcohol) 363°C</w:t>
      </w:r>
    </w:p>
    <w:p w14:paraId="356F2D36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Flammability Classification: Flammable Liquid ΙB</w:t>
      </w:r>
    </w:p>
    <w:p w14:paraId="0526339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Extinguishing Media: Use methods appropriate for the surrounding fire. Consider water spray</w:t>
      </w:r>
    </w:p>
    <w:p w14:paraId="2596839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or fog, carbon dioxide, dry chemical powder, or alcohol resistant foam.</w:t>
      </w:r>
    </w:p>
    <w:p w14:paraId="1A443B16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Products of Combustion: Upon decomposition this product may emit carbon dioxide, carbon</w:t>
      </w:r>
    </w:p>
    <w:p w14:paraId="469B8A0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monoxide and/or low molecular weight hydrocarbons.</w:t>
      </w:r>
    </w:p>
    <w:p w14:paraId="580B93A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Fire Fighting Equipment/Instructions: Wear protective clothing and equipment suitable for the</w:t>
      </w:r>
    </w:p>
    <w:p w14:paraId="4F2D18DB" w14:textId="2093D63E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surrounding fire, including helmet, facemask, and self-contained breathing apparatus.</w:t>
      </w:r>
    </w:p>
    <w:p w14:paraId="101F6E91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NFPA Rating: Health:2 Fire: 3 Reactivity:0</w:t>
      </w:r>
    </w:p>
    <w:p w14:paraId="20E15E76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Hazard Scale: 0 = Minimal 1 = Slight 2 = Moderate 3 = Serious 4 = Severe</w:t>
      </w:r>
    </w:p>
    <w:p w14:paraId="27F4C8F2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0F187AC" w14:textId="0837F3C9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6: ACCIDENTAL RELEASE MEASURES</w:t>
      </w:r>
    </w:p>
    <w:p w14:paraId="65900FC1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4CEE8ACE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Personal Precautions: For large spills wear gloves, safety glasses and when levels exceed</w:t>
      </w:r>
    </w:p>
    <w:p w14:paraId="764FD8F3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OSHA PEL use appropriate NIOSH approved respiratory protection. Keep unnecessary</w:t>
      </w:r>
    </w:p>
    <w:p w14:paraId="7042DEF5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personnel away. Eliminate all sources of ignition or flammables that may come into contact with</w:t>
      </w:r>
    </w:p>
    <w:p w14:paraId="5070406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 spill of this material.</w:t>
      </w:r>
    </w:p>
    <w:p w14:paraId="7D64BDA9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Environmental Precautions: Prevent discharge to open waters.</w:t>
      </w:r>
    </w:p>
    <w:p w14:paraId="1CCCE658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Method for Containment: Absorb spilled liquid in suitable non-flammable inert material such as</w:t>
      </w:r>
    </w:p>
    <w:p w14:paraId="7BAD91C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clay, vermiculite or diatomaceous earth.</w:t>
      </w:r>
    </w:p>
    <w:p w14:paraId="4CBFBC37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Methods for Clean-Up: Ventilate area of leak or spill. Use spark-proof tools to sweep or scrape</w:t>
      </w:r>
    </w:p>
    <w:p w14:paraId="72A47A4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up and containerize in approved chemical waste container. Wash spill area with water.</w:t>
      </w:r>
    </w:p>
    <w:p w14:paraId="128D6CCB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2AF49A2A" w14:textId="62B93F9E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7: HANDLING AND STORAGE</w:t>
      </w:r>
    </w:p>
    <w:p w14:paraId="77CA8ECD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4CB0E1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Handling: Keep away from heat, sparks and flame. Prevent contact with eyes. Avoid</w:t>
      </w:r>
    </w:p>
    <w:p w14:paraId="7CE8FB45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inhalation.</w:t>
      </w:r>
    </w:p>
    <w:p w14:paraId="10FC81A0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Storage: Keep the container tightly closed and in a cool, well ventilated place.</w:t>
      </w:r>
    </w:p>
    <w:p w14:paraId="6DA0F111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63FBD76E" w14:textId="30D538B9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8: EXPOSURE CONTROLS/PERSONAL PROTECTION</w:t>
      </w:r>
    </w:p>
    <w:p w14:paraId="7EEDDA8F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4F847200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Exposure Guidelines</w:t>
      </w:r>
    </w:p>
    <w:p w14:paraId="2716381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Ethyl Alcohol (64-17-5)</w:t>
      </w:r>
    </w:p>
    <w:p w14:paraId="1A721516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ACGIH: 1,000 ppm TWA</w:t>
      </w:r>
    </w:p>
    <w:p w14:paraId="259F9AD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OSHA: 1,000 ppm TWA; 1,900 mg/m3 TWA</w:t>
      </w:r>
    </w:p>
    <w:p w14:paraId="770456F6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Engineering Controls: Normal room ventilation is usually adequate under normal use.</w:t>
      </w:r>
    </w:p>
    <w:p w14:paraId="7C891D4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Personal Protective Equipment (PPE)</w:t>
      </w:r>
    </w:p>
    <w:p w14:paraId="33359EE3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Eye/Face Protection: None needed under normal use.</w:t>
      </w:r>
    </w:p>
    <w:p w14:paraId="2B1D3FC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Skin Protection: None needed under normal use.</w:t>
      </w:r>
    </w:p>
    <w:p w14:paraId="1C25BDC5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Respiratory Protection: None needed under normal use.</w:t>
      </w:r>
    </w:p>
    <w:p w14:paraId="6EEDF2A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General Hygiene Considerations: None needed under normal use.</w:t>
      </w:r>
    </w:p>
    <w:p w14:paraId="3983B4F5" w14:textId="25C905F8" w:rsid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</w:p>
    <w:p w14:paraId="2BF6C640" w14:textId="35203FD8" w:rsidR="00F91416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313E1CF5" w14:textId="36E9B487" w:rsidR="00F91416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3EBF6A7F" w14:textId="5065609A" w:rsidR="00F91416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5C37E54F" w14:textId="67650115" w:rsidR="00F91416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28E7665C" w14:textId="504EA832" w:rsidR="00F91416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749758A8" w14:textId="6D3124B5" w:rsidR="00F91416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115A2161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0CC1FA3E" w14:textId="05E6997D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9: PHYSICAL AND CHEMICAL PROPERTIES</w:t>
      </w:r>
    </w:p>
    <w:p w14:paraId="7A9AF57F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8A9CAD5" w14:textId="5953CF5E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Appearance/Color</w:t>
      </w:r>
      <w:r w:rsidRPr="009A0A28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Light green Liquid (Gel Type)</w:t>
      </w:r>
    </w:p>
    <w:p w14:paraId="74D70A98" w14:textId="69A7C4EE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Odor:</w:t>
      </w:r>
      <w:r>
        <w:rPr>
          <w:rFonts w:ascii="Times New Roman" w:hAnsi="Times New Roman" w:cs="Times New Roman"/>
        </w:rPr>
        <w:t xml:space="preserve"> </w:t>
      </w:r>
      <w:r w:rsidR="00FF1497">
        <w:rPr>
          <w:rFonts w:ascii="Times New Roman" w:hAnsi="Times New Roman" w:cs="Times New Roman"/>
        </w:rPr>
        <w:t>Fresh</w:t>
      </w:r>
    </w:p>
    <w:p w14:paraId="78BE526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Physical State</w:t>
      </w:r>
      <w:r w:rsidRPr="009A0A28">
        <w:rPr>
          <w:rFonts w:ascii="Times New Roman" w:hAnsi="Times New Roman" w:cs="Times New Roman"/>
        </w:rPr>
        <w:t>: Gel</w:t>
      </w:r>
    </w:p>
    <w:p w14:paraId="386CAD9C" w14:textId="527D5E02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pH:</w:t>
      </w:r>
      <w:r w:rsidRPr="009A0A28">
        <w:rPr>
          <w:rFonts w:ascii="Times New Roman" w:hAnsi="Times New Roman" w:cs="Times New Roman"/>
        </w:rPr>
        <w:t xml:space="preserve"> </w:t>
      </w:r>
      <w:r w:rsidR="003A0868">
        <w:rPr>
          <w:rFonts w:ascii="Times New Roman" w:hAnsi="Times New Roman" w:cs="Times New Roman"/>
        </w:rPr>
        <w:t>5.5-7.0</w:t>
      </w:r>
    </w:p>
    <w:p w14:paraId="3C4D1250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Vapor Density:</w:t>
      </w:r>
      <w:r w:rsidRPr="009A0A28">
        <w:rPr>
          <w:rFonts w:ascii="Times New Roman" w:hAnsi="Times New Roman" w:cs="Times New Roman"/>
        </w:rPr>
        <w:t xml:space="preserve"> (Ethyl Alcohol) 1.6</w:t>
      </w:r>
    </w:p>
    <w:p w14:paraId="73C45C5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Boiling Point:</w:t>
      </w:r>
      <w:r w:rsidRPr="009A0A28">
        <w:rPr>
          <w:rFonts w:ascii="Times New Roman" w:hAnsi="Times New Roman" w:cs="Times New Roman"/>
        </w:rPr>
        <w:t xml:space="preserve"> (Ethyl Alcohol) 78.5°C</w:t>
      </w:r>
    </w:p>
    <w:p w14:paraId="4F16F77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Vapor Pressure:</w:t>
      </w:r>
      <w:r w:rsidRPr="009A0A28">
        <w:rPr>
          <w:rFonts w:ascii="Times New Roman" w:hAnsi="Times New Roman" w:cs="Times New Roman"/>
        </w:rPr>
        <w:t xml:space="preserve"> (Ethyl Alcohol) 57.3 hPa at 20°C</w:t>
      </w:r>
    </w:p>
    <w:p w14:paraId="3F20F1FD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Melting Point:</w:t>
      </w:r>
      <w:r w:rsidRPr="009A0A28">
        <w:rPr>
          <w:rFonts w:ascii="Times New Roman" w:hAnsi="Times New Roman" w:cs="Times New Roman"/>
        </w:rPr>
        <w:t xml:space="preserve"> (Ethyl Alcohol) -114.1°C</w:t>
      </w:r>
    </w:p>
    <w:p w14:paraId="6DF05B9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Freezing Point:</w:t>
      </w:r>
      <w:r w:rsidRPr="009A0A28">
        <w:rPr>
          <w:rFonts w:ascii="Times New Roman" w:hAnsi="Times New Roman" w:cs="Times New Roman"/>
        </w:rPr>
        <w:t xml:space="preserve"> Not Available</w:t>
      </w:r>
    </w:p>
    <w:p w14:paraId="38F774A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Flash Point</w:t>
      </w:r>
      <w:r w:rsidRPr="009A0A28">
        <w:rPr>
          <w:rFonts w:ascii="Times New Roman" w:hAnsi="Times New Roman" w:cs="Times New Roman"/>
        </w:rPr>
        <w:t xml:space="preserve"> (see section 5)</w:t>
      </w:r>
    </w:p>
    <w:p w14:paraId="0843ADD9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Flammability Properties (see section 5)</w:t>
      </w:r>
    </w:p>
    <w:p w14:paraId="27711CA0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Solubility</w:t>
      </w:r>
      <w:r w:rsidRPr="009A0A28">
        <w:rPr>
          <w:rFonts w:ascii="Times New Roman" w:hAnsi="Times New Roman" w:cs="Times New Roman"/>
        </w:rPr>
        <w:t xml:space="preserve"> (in water): Soluble</w:t>
      </w:r>
    </w:p>
    <w:p w14:paraId="3963E1D8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Specific Gravity</w:t>
      </w:r>
      <w:r w:rsidRPr="009A0A28">
        <w:rPr>
          <w:rFonts w:ascii="Times New Roman" w:hAnsi="Times New Roman" w:cs="Times New Roman"/>
        </w:rPr>
        <w:t xml:space="preserve"> @ 25°C: 0.880-0.920</w:t>
      </w:r>
    </w:p>
    <w:p w14:paraId="47DBEC6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Evaporation Rate:</w:t>
      </w:r>
      <w:r w:rsidRPr="009A0A28">
        <w:rPr>
          <w:rFonts w:ascii="Times New Roman" w:hAnsi="Times New Roman" w:cs="Times New Roman"/>
        </w:rPr>
        <w:t xml:space="preserve"> Not Available</w:t>
      </w:r>
    </w:p>
    <w:p w14:paraId="5B0898C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Octanol/Water partition coefficient (Kow): (Ethyl Alcohol): - 0.32</w:t>
      </w:r>
    </w:p>
    <w:p w14:paraId="73D941E9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Auto-ignition temperature: (Ethyl Alcohol) 363°C</w:t>
      </w:r>
    </w:p>
    <w:p w14:paraId="70C27603" w14:textId="49BF2FD3" w:rsid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Decomposition temperature: Not Available</w:t>
      </w:r>
    </w:p>
    <w:p w14:paraId="469A8439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6F36405B" w14:textId="30CF5EFE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10: STABILITY AND REACTIVITY</w:t>
      </w:r>
    </w:p>
    <w:p w14:paraId="1E7BF969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F4FD939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Stability: Stable under normal ambient temperatures 70°C (21°C)</w:t>
      </w:r>
    </w:p>
    <w:p w14:paraId="054D246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Condition to Avoid: Avoid excessive heat or sources of ignition.</w:t>
      </w:r>
    </w:p>
    <w:p w14:paraId="7B7AE5F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Incompatible Materials: This product reacts with strong acid, strong bases, and oxidizing</w:t>
      </w:r>
    </w:p>
    <w:p w14:paraId="34D672A1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agents.</w:t>
      </w:r>
    </w:p>
    <w:p w14:paraId="21F8623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Hazardous Decomposition: upon decomposition, this product evolves carbon monoxide, carbon</w:t>
      </w:r>
    </w:p>
    <w:p w14:paraId="50DD3FC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dioxide, and/or low weight hydrocarbons.</w:t>
      </w:r>
    </w:p>
    <w:p w14:paraId="52E5C1E3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Hazardous Reactions: Hazardous polymerization will not occur.</w:t>
      </w:r>
    </w:p>
    <w:p w14:paraId="712FC2DD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67F8101F" w14:textId="151C0165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11: TOXICOLOGY INFORMATION</w:t>
      </w:r>
    </w:p>
    <w:p w14:paraId="6E6E47C5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328F6A73" w14:textId="77777777" w:rsidR="009A0A28" w:rsidRPr="00FF1497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FF1497">
        <w:rPr>
          <w:rFonts w:ascii="Times New Roman" w:hAnsi="Times New Roman" w:cs="Times New Roman"/>
          <w:b/>
        </w:rPr>
        <w:t>ACUTE EFFECTS:</w:t>
      </w:r>
    </w:p>
    <w:p w14:paraId="42F39AE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A: General Product information</w:t>
      </w:r>
    </w:p>
    <w:p w14:paraId="168AD46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Product contains ethyl alcohol.</w:t>
      </w:r>
    </w:p>
    <w:p w14:paraId="6702711E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B: Component Analysis LD50</w:t>
      </w:r>
    </w:p>
    <w:p w14:paraId="63BA6A9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Ethyl Alcohol (64-17-5)</w:t>
      </w:r>
    </w:p>
    <w:p w14:paraId="0198ACEE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Oral LD50 Rat: 7060 mg/kg</w:t>
      </w:r>
    </w:p>
    <w:p w14:paraId="592EDA29" w14:textId="77777777" w:rsidR="009A0A28" w:rsidRPr="00FF1497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FF1497">
        <w:rPr>
          <w:rFonts w:ascii="Times New Roman" w:hAnsi="Times New Roman" w:cs="Times New Roman"/>
          <w:b/>
        </w:rPr>
        <w:t>CHRONIC EFFECTS:</w:t>
      </w:r>
    </w:p>
    <w:p w14:paraId="75743D78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Component</w:t>
      </w:r>
    </w:p>
    <w:p w14:paraId="07672373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Ethyl Alcohol (64-17-5)</w:t>
      </w:r>
    </w:p>
    <w:p w14:paraId="1AC7BA30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Carcinogenicity: ACGIH A4 – Not Classifiable as a Human Carcinogen</w:t>
      </w:r>
    </w:p>
    <w:p w14:paraId="7B3E7AE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Neurotoxicity: This product contains ethyl alcohol, a central nervous system target.</w:t>
      </w:r>
    </w:p>
    <w:p w14:paraId="26FD19D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</w:p>
    <w:p w14:paraId="56D498E1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Mutagenicity:</w:t>
      </w:r>
      <w:r w:rsidRPr="009A0A28">
        <w:rPr>
          <w:rFonts w:ascii="Times New Roman" w:hAnsi="Times New Roman" w:cs="Times New Roman"/>
        </w:rPr>
        <w:t xml:space="preserve"> No information available for product.</w:t>
      </w:r>
    </w:p>
    <w:p w14:paraId="34F9D8C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Reproductive:</w:t>
      </w:r>
      <w:r w:rsidRPr="009A0A28">
        <w:rPr>
          <w:rFonts w:ascii="Times New Roman" w:hAnsi="Times New Roman" w:cs="Times New Roman"/>
        </w:rPr>
        <w:t xml:space="preserve"> No information available for product.</w:t>
      </w:r>
    </w:p>
    <w:p w14:paraId="6FFE8A2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Developmental:</w:t>
      </w:r>
      <w:r w:rsidRPr="009A0A28">
        <w:rPr>
          <w:rFonts w:ascii="Times New Roman" w:hAnsi="Times New Roman" w:cs="Times New Roman"/>
        </w:rPr>
        <w:t xml:space="preserve"> Ethyl alcohol is a developmental toxin when consumed during</w:t>
      </w:r>
    </w:p>
    <w:p w14:paraId="13080DE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pregnancy.</w:t>
      </w:r>
    </w:p>
    <w:p w14:paraId="370964A7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Target Organs:</w:t>
      </w:r>
      <w:r w:rsidRPr="009A0A28">
        <w:rPr>
          <w:rFonts w:ascii="Times New Roman" w:hAnsi="Times New Roman" w:cs="Times New Roman"/>
        </w:rPr>
        <w:t xml:space="preserve"> When consumed, ethyl alcohol can target the</w:t>
      </w:r>
    </w:p>
    <w:p w14:paraId="7E67346E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respiratory system, skin, eyes, CNS, liver, blood and reproductive system.</w:t>
      </w:r>
    </w:p>
    <w:p w14:paraId="31362EC8" w14:textId="0255174B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156B394B" w14:textId="4D81A9B2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257EC08" w14:textId="0206A4A2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53E69765" w14:textId="77777777" w:rsidR="00F91416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58535107" w14:textId="17C446BB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12: ECOLOGICAL INFORMATION</w:t>
      </w:r>
    </w:p>
    <w:p w14:paraId="2ED0262B" w14:textId="5B608EC4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F58572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FF1497">
        <w:rPr>
          <w:rFonts w:ascii="Times New Roman" w:hAnsi="Times New Roman" w:cs="Times New Roman"/>
          <w:b/>
        </w:rPr>
        <w:t>Ecotoxicity:</w:t>
      </w:r>
      <w:r w:rsidRPr="009A0A28">
        <w:rPr>
          <w:rFonts w:ascii="Times New Roman" w:hAnsi="Times New Roman" w:cs="Times New Roman"/>
        </w:rPr>
        <w:t xml:space="preserve"> Ethyl Alcohol (64-17-5)</w:t>
      </w:r>
    </w:p>
    <w:p w14:paraId="4B1361CF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96 hour LC50 Oncorhynchus mykiss: 12,900 mg/L (flow-through) (30days old)</w:t>
      </w:r>
    </w:p>
    <w:p w14:paraId="419C0D5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96 hour LC50 Pimephales promelas 14.2 mg/L</w:t>
      </w:r>
    </w:p>
    <w:p w14:paraId="1AB916A8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5 min EC50 Photobacterium phosphoreum: 35,470 mg/L</w:t>
      </w:r>
    </w:p>
    <w:p w14:paraId="49A6E028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30 min EC50 Photobacterium phosphoreum: 34,634 mg/L</w:t>
      </w:r>
    </w:p>
    <w:p w14:paraId="21F2300E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48 hour EC50 Daphnia magna: 9,268 mg/L</w:t>
      </w:r>
    </w:p>
    <w:p w14:paraId="632A5489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24 hour EC50 Daphnia magna: 10,800 mg/L</w:t>
      </w:r>
    </w:p>
    <w:p w14:paraId="69FA0899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Section 13: DISPOSAL CONSIDERATIONS</w:t>
      </w:r>
    </w:p>
    <w:p w14:paraId="3828C6F3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Dispose of in accordance with federal, state, and local regulations.</w:t>
      </w:r>
    </w:p>
    <w:p w14:paraId="4A9C5ED5" w14:textId="77777777" w:rsidR="005E63EB" w:rsidRDefault="005E63EB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0F652B4D" w14:textId="50FA4E4E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14: TRANSPORTATION INFORMATION</w:t>
      </w:r>
    </w:p>
    <w:p w14:paraId="28B9F0FE" w14:textId="4DBF0645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</w:p>
    <w:p w14:paraId="34606ECB" w14:textId="598E24AA" w:rsidR="00E158FF" w:rsidRPr="00E158FF" w:rsidRDefault="00E158FF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E158FF">
        <w:rPr>
          <w:rFonts w:ascii="Times New Roman" w:hAnsi="Times New Roman" w:cs="Times New Roman"/>
          <w:b/>
        </w:rPr>
        <w:t>Land Transport (DOT)</w:t>
      </w:r>
    </w:p>
    <w:p w14:paraId="2D9AF23C" w14:textId="4B697BA9" w:rsidR="00F91416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 w:rsidRPr="00E158FF">
        <w:rPr>
          <w:rFonts w:ascii="Times New Roman" w:hAnsi="Times New Roman" w:cs="Times New Roman"/>
          <w:bCs/>
        </w:rPr>
        <w:t>UN Number</w:t>
      </w:r>
      <w:r w:rsidRPr="00E158FF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E158FF">
        <w:rPr>
          <w:rFonts w:ascii="Times New Roman" w:hAnsi="Times New Roman" w:cs="Times New Roman"/>
          <w:bCs/>
        </w:rPr>
        <w:t>:  1170</w:t>
      </w:r>
    </w:p>
    <w:p w14:paraId="184A2D0D" w14:textId="7FFAA5FE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Description of the goods</w:t>
      </w:r>
      <w:r>
        <w:rPr>
          <w:rFonts w:ascii="Times New Roman" w:hAnsi="Times New Roman" w:cs="Times New Roman"/>
          <w:bCs/>
        </w:rPr>
        <w:tab/>
        <w:t>: Ethanol Solution</w:t>
      </w:r>
    </w:p>
    <w:p w14:paraId="5E65C969" w14:textId="01A3C682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Class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: 3</w:t>
      </w:r>
    </w:p>
    <w:p w14:paraId="03031A02" w14:textId="5476EE96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Packing group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: 3</w:t>
      </w:r>
    </w:p>
    <w:p w14:paraId="71ABD186" w14:textId="3D217FE0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Environmentally hazardous</w:t>
      </w:r>
      <w:r>
        <w:rPr>
          <w:rFonts w:ascii="Times New Roman" w:hAnsi="Times New Roman" w:cs="Times New Roman"/>
          <w:bCs/>
        </w:rPr>
        <w:tab/>
        <w:t>: no</w:t>
      </w:r>
    </w:p>
    <w:p w14:paraId="4933805A" w14:textId="57CFDD94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</w:p>
    <w:p w14:paraId="5C744B49" w14:textId="361B6C52" w:rsidR="00E158FF" w:rsidRDefault="00E158FF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E158FF">
        <w:rPr>
          <w:rFonts w:ascii="Times New Roman" w:hAnsi="Times New Roman" w:cs="Times New Roman"/>
          <w:b/>
        </w:rPr>
        <w:t>Sea Transport (IMDG/IMO)</w:t>
      </w:r>
    </w:p>
    <w:p w14:paraId="5517500B" w14:textId="4AEFB5C8" w:rsid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 w:rsidRPr="00E158FF">
        <w:rPr>
          <w:rFonts w:ascii="Times New Roman" w:hAnsi="Times New Roman" w:cs="Times New Roman"/>
          <w:bCs/>
        </w:rPr>
        <w:t>UN Number</w:t>
      </w:r>
      <w:r w:rsidRPr="00E158FF">
        <w:rPr>
          <w:rFonts w:ascii="Times New Roman" w:hAnsi="Times New Roman" w:cs="Times New Roman"/>
          <w:bCs/>
        </w:rPr>
        <w:tab/>
      </w:r>
      <w:r w:rsidRPr="00E158FF">
        <w:rPr>
          <w:rFonts w:ascii="Times New Roman" w:hAnsi="Times New Roman" w:cs="Times New Roman"/>
          <w:bCs/>
        </w:rPr>
        <w:tab/>
      </w:r>
      <w:r w:rsidRPr="00E158FF">
        <w:rPr>
          <w:rFonts w:ascii="Times New Roman" w:hAnsi="Times New Roman" w:cs="Times New Roman"/>
          <w:bCs/>
        </w:rPr>
        <w:tab/>
        <w:t>: 1170</w:t>
      </w:r>
    </w:p>
    <w:p w14:paraId="691D9225" w14:textId="1479399E" w:rsidR="00E158FF" w:rsidRPr="00E158FF" w:rsidRDefault="00E158FF" w:rsidP="009A0A28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Description of goods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: Ethanol Solution</w:t>
      </w:r>
    </w:p>
    <w:p w14:paraId="0AF19EFC" w14:textId="77777777" w:rsidR="00E158FF" w:rsidRPr="009A0A28" w:rsidRDefault="00E158FF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6ECC78DA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</w:rPr>
      </w:pPr>
    </w:p>
    <w:p w14:paraId="3D822E71" w14:textId="2AE28AF4" w:rsidR="00F91416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15: REGULATORY INFORMATION</w:t>
      </w:r>
    </w:p>
    <w:p w14:paraId="4FF96FA2" w14:textId="77777777" w:rsidR="008B0A6E" w:rsidRPr="009A0A28" w:rsidRDefault="008B0A6E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30AFBC9D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Ethyl alcohol, a component of this product, is on the TSCA inventory.</w:t>
      </w:r>
    </w:p>
    <w:p w14:paraId="0046AF96" w14:textId="7226C9E1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The following components appear on one or more of the following state hazardous substance</w:t>
      </w:r>
    </w:p>
    <w:p w14:paraId="32CAC3F7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lists:</w:t>
      </w:r>
    </w:p>
    <w:p w14:paraId="27CCB699" w14:textId="5F711A04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Component CAS# </w:t>
      </w:r>
      <w:r w:rsidR="00FF1497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 xml:space="preserve">CA </w:t>
      </w:r>
      <w:r w:rsidR="00FF1497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 xml:space="preserve">MA </w:t>
      </w:r>
      <w:r w:rsidR="00FF1497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 xml:space="preserve">MN </w:t>
      </w:r>
      <w:r w:rsidR="00FF1497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 xml:space="preserve">NJ </w:t>
      </w:r>
      <w:r w:rsidR="00FF1497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>PA</w:t>
      </w:r>
    </w:p>
    <w:p w14:paraId="7385C19A" w14:textId="036386BE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Ethyl alcohol 64-17-5 </w:t>
      </w:r>
      <w:r w:rsidR="00FF1497">
        <w:rPr>
          <w:rFonts w:ascii="Times New Roman" w:hAnsi="Times New Roman" w:cs="Times New Roman"/>
        </w:rPr>
        <w:tab/>
      </w:r>
      <w:r w:rsidRPr="009A0A28">
        <w:rPr>
          <w:rFonts w:ascii="Times New Roman" w:hAnsi="Times New Roman" w:cs="Times New Roman"/>
        </w:rPr>
        <w:t xml:space="preserve">YES </w:t>
      </w:r>
      <w:r w:rsidR="00FF1497">
        <w:rPr>
          <w:rFonts w:ascii="Times New Roman" w:hAnsi="Times New Roman" w:cs="Times New Roman"/>
        </w:rPr>
        <w:tab/>
      </w:r>
      <w:r w:rsidR="00FF1497" w:rsidRPr="009A0A28">
        <w:rPr>
          <w:rFonts w:ascii="Times New Roman" w:hAnsi="Times New Roman" w:cs="Times New Roman"/>
        </w:rPr>
        <w:t>YES</w:t>
      </w:r>
      <w:r w:rsidR="00FF1497">
        <w:rPr>
          <w:rFonts w:ascii="Times New Roman" w:hAnsi="Times New Roman" w:cs="Times New Roman"/>
        </w:rPr>
        <w:tab/>
      </w:r>
      <w:r w:rsidR="00FF1497" w:rsidRPr="009A0A28">
        <w:rPr>
          <w:rFonts w:ascii="Times New Roman" w:hAnsi="Times New Roman" w:cs="Times New Roman"/>
        </w:rPr>
        <w:t>YES</w:t>
      </w:r>
      <w:r w:rsidR="00FF1497">
        <w:rPr>
          <w:rFonts w:ascii="Times New Roman" w:hAnsi="Times New Roman" w:cs="Times New Roman"/>
        </w:rPr>
        <w:tab/>
      </w:r>
      <w:r w:rsidR="00FF1497" w:rsidRPr="009A0A28">
        <w:rPr>
          <w:rFonts w:ascii="Times New Roman" w:hAnsi="Times New Roman" w:cs="Times New Roman"/>
        </w:rPr>
        <w:t>YES</w:t>
      </w:r>
      <w:r w:rsidR="00FF1497">
        <w:rPr>
          <w:rFonts w:ascii="Times New Roman" w:hAnsi="Times New Roman" w:cs="Times New Roman"/>
        </w:rPr>
        <w:tab/>
      </w:r>
      <w:r w:rsidR="00FF1497" w:rsidRPr="009A0A28">
        <w:rPr>
          <w:rFonts w:ascii="Times New Roman" w:hAnsi="Times New Roman" w:cs="Times New Roman"/>
        </w:rPr>
        <w:t>YES</w:t>
      </w:r>
    </w:p>
    <w:p w14:paraId="59D18C01" w14:textId="1EB9979E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6D612FB9" w14:textId="463C66FD" w:rsidR="009A0A28" w:rsidRDefault="009A0A28" w:rsidP="009A0A28">
      <w:pPr>
        <w:spacing w:after="0" w:line="240" w:lineRule="auto"/>
        <w:rPr>
          <w:rFonts w:ascii="Times New Roman" w:hAnsi="Times New Roman" w:cs="Times New Roman"/>
          <w:b/>
        </w:rPr>
      </w:pPr>
      <w:r w:rsidRPr="009A0A28">
        <w:rPr>
          <w:rFonts w:ascii="Times New Roman" w:hAnsi="Times New Roman" w:cs="Times New Roman"/>
          <w:b/>
        </w:rPr>
        <w:t>Section 16: Other Information</w:t>
      </w:r>
    </w:p>
    <w:p w14:paraId="1647CBC2" w14:textId="77777777" w:rsidR="00F91416" w:rsidRPr="009A0A28" w:rsidRDefault="00F91416" w:rsidP="009A0A28">
      <w:pPr>
        <w:spacing w:after="0" w:line="240" w:lineRule="auto"/>
        <w:rPr>
          <w:rFonts w:ascii="Times New Roman" w:hAnsi="Times New Roman" w:cs="Times New Roman"/>
          <w:b/>
        </w:rPr>
      </w:pPr>
    </w:p>
    <w:p w14:paraId="4470B2EF" w14:textId="1EB3038D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Prepared by: </w:t>
      </w:r>
      <w:r>
        <w:rPr>
          <w:rFonts w:ascii="Times New Roman" w:hAnsi="Times New Roman" w:cs="Times New Roman"/>
        </w:rPr>
        <w:t>Rinaguian Enterprises</w:t>
      </w:r>
    </w:p>
    <w:p w14:paraId="328D55DD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Disclaimer:</w:t>
      </w:r>
    </w:p>
    <w:p w14:paraId="7323CD5C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The information and recommendations contained in the Material Safety Data Sheet (MSDS) are</w:t>
      </w:r>
    </w:p>
    <w:p w14:paraId="3F8A269A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supplied pursuant to 29 CFR 1910.1200 of the Occupational Safety and Health Standards Hazard</w:t>
      </w:r>
    </w:p>
    <w:p w14:paraId="31F7B63E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Communication Rule. The information and recommendations set forth herein are presented in</w:t>
      </w:r>
    </w:p>
    <w:p w14:paraId="0717294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good faith and believed to be correct as of this date hereof.</w:t>
      </w:r>
    </w:p>
    <w:p w14:paraId="1954BF86" w14:textId="0D9BE6F1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Rinaguian Enterprises</w:t>
      </w:r>
      <w:r w:rsidRPr="009A0A28">
        <w:rPr>
          <w:rFonts w:ascii="Times New Roman" w:hAnsi="Times New Roman" w:cs="Times New Roman"/>
        </w:rPr>
        <w:t>, however, makes no representation as to the completeness or accuracy thereof, and</w:t>
      </w:r>
      <w:r>
        <w:rPr>
          <w:rFonts w:ascii="Times New Roman" w:hAnsi="Times New Roman" w:cs="Times New Roman"/>
        </w:rPr>
        <w:t xml:space="preserve"> </w:t>
      </w:r>
      <w:r w:rsidRPr="009A0A28">
        <w:rPr>
          <w:rFonts w:ascii="Times New Roman" w:hAnsi="Times New Roman" w:cs="Times New Roman"/>
        </w:rPr>
        <w:t>information is supplied upon the express condition that the persons receiving the information will</w:t>
      </w:r>
    </w:p>
    <w:p w14:paraId="63443B7D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be required to make their own determination as to its suitability for their purposes prior to use. In</w:t>
      </w:r>
    </w:p>
    <w:p w14:paraId="765008F1" w14:textId="35E5E9AE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no event will </w:t>
      </w:r>
      <w:r>
        <w:rPr>
          <w:rFonts w:ascii="Times New Roman" w:hAnsi="Times New Roman" w:cs="Times New Roman"/>
        </w:rPr>
        <w:t xml:space="preserve">Rinaguian Enterprises </w:t>
      </w:r>
      <w:r w:rsidRPr="009A0A28">
        <w:rPr>
          <w:rFonts w:ascii="Times New Roman" w:hAnsi="Times New Roman" w:cs="Times New Roman"/>
        </w:rPr>
        <w:t>be responsible for any damages of any nature whatsoever resulting from the</w:t>
      </w:r>
      <w:r>
        <w:rPr>
          <w:rFonts w:ascii="Times New Roman" w:hAnsi="Times New Roman" w:cs="Times New Roman"/>
        </w:rPr>
        <w:t xml:space="preserve"> </w:t>
      </w:r>
      <w:r w:rsidRPr="009A0A28">
        <w:rPr>
          <w:rFonts w:ascii="Times New Roman" w:hAnsi="Times New Roman" w:cs="Times New Roman"/>
        </w:rPr>
        <w:t>use of, reliance upon, or the misuse of this information. User assumes all risk of use, storage</w:t>
      </w:r>
      <w:r>
        <w:rPr>
          <w:rFonts w:ascii="Times New Roman" w:hAnsi="Times New Roman" w:cs="Times New Roman"/>
        </w:rPr>
        <w:t xml:space="preserve"> </w:t>
      </w:r>
      <w:r w:rsidRPr="009A0A28">
        <w:rPr>
          <w:rFonts w:ascii="Times New Roman" w:hAnsi="Times New Roman" w:cs="Times New Roman"/>
        </w:rPr>
        <w:t>and handling of the product in compliance with applicable federal, state and local laws and</w:t>
      </w:r>
      <w:r>
        <w:rPr>
          <w:rFonts w:ascii="Times New Roman" w:hAnsi="Times New Roman" w:cs="Times New Roman"/>
        </w:rPr>
        <w:t xml:space="preserve"> </w:t>
      </w:r>
      <w:r w:rsidRPr="009A0A28">
        <w:rPr>
          <w:rFonts w:ascii="Times New Roman" w:hAnsi="Times New Roman" w:cs="Times New Roman"/>
        </w:rPr>
        <w:t>regulations.</w:t>
      </w:r>
    </w:p>
    <w:p w14:paraId="77740261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</w:p>
    <w:p w14:paraId="388C34C1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NO REPRESENTATIONS OR WARRANTIES, EITHER EXPRESSED OR IMPLIED, OF</w:t>
      </w:r>
    </w:p>
    <w:p w14:paraId="75D0B12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MERCHANTABILITY, FITNESS FOR A PARTICULAR PURPOSE, OR OF ANY OTHER</w:t>
      </w:r>
    </w:p>
    <w:p w14:paraId="6228BAE5" w14:textId="03EB6086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 xml:space="preserve">NATURE, ARE MADE BY </w:t>
      </w:r>
      <w:r>
        <w:rPr>
          <w:rFonts w:ascii="Times New Roman" w:hAnsi="Times New Roman" w:cs="Times New Roman"/>
        </w:rPr>
        <w:t>RINAGUIAN ENTERPRISES</w:t>
      </w:r>
      <w:r w:rsidRPr="009A0A28">
        <w:rPr>
          <w:rFonts w:ascii="Times New Roman" w:hAnsi="Times New Roman" w:cs="Times New Roman"/>
        </w:rPr>
        <w:t xml:space="preserve"> HEREUNDER WITH RESPECT TO INFORMATION OR THE</w:t>
      </w:r>
    </w:p>
    <w:p w14:paraId="4F96D71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PRODUCT TO WHICH THE INFORMATION REFERS. The information as supplied herein is</w:t>
      </w:r>
    </w:p>
    <w:p w14:paraId="68C7009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simply to be informative and intended solely to alert the user of the substance which is the subject</w:t>
      </w:r>
    </w:p>
    <w:p w14:paraId="356DD21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matter of this MSDS. The ultimate compliance with federal, state or local regulations concerning</w:t>
      </w:r>
    </w:p>
    <w:p w14:paraId="51223352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the use of this compound, or compliance with respect to product liability, rests solely upon the</w:t>
      </w:r>
    </w:p>
    <w:p w14:paraId="28179EA4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purchaser thereof.</w:t>
      </w:r>
    </w:p>
    <w:p w14:paraId="2D2DC8DB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This information relates to the material designated and may not be valid for such material used in</w:t>
      </w:r>
    </w:p>
    <w:p w14:paraId="507F33C7" w14:textId="77777777" w:rsidR="009A0A28" w:rsidRPr="009A0A28" w:rsidRDefault="009A0A28" w:rsidP="009A0A28">
      <w:pPr>
        <w:spacing w:after="0" w:line="240" w:lineRule="auto"/>
        <w:rPr>
          <w:rFonts w:ascii="Times New Roman" w:hAnsi="Times New Roman" w:cs="Times New Roman"/>
        </w:rPr>
      </w:pPr>
      <w:r w:rsidRPr="009A0A28">
        <w:rPr>
          <w:rFonts w:ascii="Times New Roman" w:hAnsi="Times New Roman" w:cs="Times New Roman"/>
        </w:rPr>
        <w:t>combination with any other materials nor in any process.</w:t>
      </w:r>
    </w:p>
    <w:p w14:paraId="0A6F9C35" w14:textId="343622A2" w:rsidR="000B12B0" w:rsidRPr="009A0A28" w:rsidRDefault="00D522D3" w:rsidP="009A0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B12B0" w:rsidRPr="009A0A28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B3608" w14:textId="77777777" w:rsidR="005B230D" w:rsidRDefault="005B230D" w:rsidP="000610A5">
      <w:pPr>
        <w:spacing w:after="0" w:line="240" w:lineRule="auto"/>
      </w:pPr>
      <w:r>
        <w:separator/>
      </w:r>
    </w:p>
  </w:endnote>
  <w:endnote w:type="continuationSeparator" w:id="0">
    <w:p w14:paraId="4BC0A1D1" w14:textId="77777777" w:rsidR="005B230D" w:rsidRDefault="005B230D" w:rsidP="0006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C6D08" w14:textId="77777777" w:rsidR="005B230D" w:rsidRDefault="005B230D" w:rsidP="000610A5">
      <w:pPr>
        <w:spacing w:after="0" w:line="240" w:lineRule="auto"/>
      </w:pPr>
      <w:r>
        <w:separator/>
      </w:r>
    </w:p>
  </w:footnote>
  <w:footnote w:type="continuationSeparator" w:id="0">
    <w:p w14:paraId="2B29F439" w14:textId="77777777" w:rsidR="005B230D" w:rsidRDefault="005B230D" w:rsidP="00061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EFE00" w14:textId="7878BCB1" w:rsidR="000610A5" w:rsidRDefault="000610A5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7830E8" wp14:editId="751749C9">
          <wp:simplePos x="0" y="0"/>
          <wp:positionH relativeFrom="margin">
            <wp:align>center</wp:align>
          </wp:positionH>
          <wp:positionV relativeFrom="paragraph">
            <wp:posOffset>-381000</wp:posOffset>
          </wp:positionV>
          <wp:extent cx="2365375" cy="838200"/>
          <wp:effectExtent l="0" t="0" r="0" b="0"/>
          <wp:wrapTight wrapText="bothSides">
            <wp:wrapPolygon edited="0">
              <wp:start x="0" y="0"/>
              <wp:lineTo x="0" y="21109"/>
              <wp:lineTo x="21397" y="21109"/>
              <wp:lineTo x="21397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53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8E2B06"/>
    <w:multiLevelType w:val="hybridMultilevel"/>
    <w:tmpl w:val="7CA40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bordersDoNotSurroundHeader/>
  <w:bordersDoNotSurroundFooter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6E"/>
    <w:rsid w:val="000610A5"/>
    <w:rsid w:val="003A0868"/>
    <w:rsid w:val="004F475B"/>
    <w:rsid w:val="005B230D"/>
    <w:rsid w:val="005E63EB"/>
    <w:rsid w:val="00656C5B"/>
    <w:rsid w:val="00691FE3"/>
    <w:rsid w:val="00823036"/>
    <w:rsid w:val="008427D2"/>
    <w:rsid w:val="00891876"/>
    <w:rsid w:val="008B0A6E"/>
    <w:rsid w:val="009A0A28"/>
    <w:rsid w:val="009F6CEE"/>
    <w:rsid w:val="00AA088A"/>
    <w:rsid w:val="00C70D99"/>
    <w:rsid w:val="00CA4B7F"/>
    <w:rsid w:val="00D35E6E"/>
    <w:rsid w:val="00D522D3"/>
    <w:rsid w:val="00E158FF"/>
    <w:rsid w:val="00EF4F0E"/>
    <w:rsid w:val="00F91416"/>
    <w:rsid w:val="00FE76CC"/>
    <w:rsid w:val="00FF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BBE893"/>
  <w15:chartTrackingRefBased/>
  <w15:docId w15:val="{D2860740-085B-4492-AA12-584D3066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E6E"/>
    <w:rPr>
      <w:lang w:val="en-PH" w:eastAsia="en-P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E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1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頁首 字元"/>
    <w:basedOn w:val="a0"/>
    <w:link w:val="a4"/>
    <w:uiPriority w:val="99"/>
    <w:rsid w:val="000610A5"/>
    <w:rPr>
      <w:rFonts w:eastAsiaTheme="minorEastAsia"/>
      <w:lang w:val="en-PH" w:eastAsia="en-PH"/>
    </w:rPr>
  </w:style>
  <w:style w:type="paragraph" w:styleId="a6">
    <w:name w:val="footer"/>
    <w:basedOn w:val="a"/>
    <w:link w:val="a7"/>
    <w:uiPriority w:val="99"/>
    <w:unhideWhenUsed/>
    <w:rsid w:val="00061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頁尾 字元"/>
    <w:basedOn w:val="a0"/>
    <w:link w:val="a6"/>
    <w:uiPriority w:val="99"/>
    <w:rsid w:val="000610A5"/>
    <w:rPr>
      <w:rFonts w:eastAsiaTheme="minorEastAsia"/>
      <w:lang w:val="en-PH"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Ladera</dc:creator>
  <cp:keywords/>
  <dc:description/>
  <cp:lastModifiedBy>Carol(MWHK)</cp:lastModifiedBy>
  <cp:revision>2</cp:revision>
  <cp:lastPrinted>2020-02-12T09:05:00Z</cp:lastPrinted>
  <dcterms:created xsi:type="dcterms:W3CDTF">2020-02-27T09:00:00Z</dcterms:created>
  <dcterms:modified xsi:type="dcterms:W3CDTF">2020-02-27T09:00:00Z</dcterms:modified>
</cp:coreProperties>
</file>